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77797E" w:rsidRPr="00376B4D" w:rsidP="00996055" w14:paraId="2AA5EDF2" w14:textId="6A9F708D">
      <w:pPr>
        <w:spacing w:after="0" w:line="240" w:lineRule="auto"/>
        <w:ind w:left="2880" w:firstLine="720"/>
        <w:rPr>
          <w:b/>
          <w:bCs/>
        </w:rPr>
      </w:pPr>
      <w:r>
        <w:rPr>
          <w:b/>
          <w:bCs/>
        </w:rPr>
        <w:t>Town</w:t>
      </w:r>
      <w:r w:rsidRPr="00376B4D" w:rsidR="00500A79">
        <w:rPr>
          <w:b/>
          <w:bCs/>
        </w:rPr>
        <w:t xml:space="preserve"> </w:t>
      </w:r>
      <w:r w:rsidRPr="00376B4D">
        <w:rPr>
          <w:b/>
          <w:bCs/>
        </w:rPr>
        <w:t xml:space="preserve">of Hingham </w:t>
      </w:r>
    </w:p>
    <w:p w:rsidR="0077797E" w:rsidRPr="005108A8" w:rsidP="00996055" w14:paraId="483EE30C" w14:textId="5B7E9E48">
      <w:pPr>
        <w:spacing w:after="0" w:line="240" w:lineRule="auto"/>
        <w:ind w:left="2880"/>
        <w:rPr>
          <w:b/>
          <w:bCs/>
        </w:rPr>
      </w:pPr>
      <w:r w:rsidRPr="005108A8">
        <w:rPr>
          <w:b/>
          <w:bCs/>
        </w:rPr>
        <w:t xml:space="preserve">       Naming By-Law Committee </w:t>
      </w:r>
    </w:p>
    <w:p w:rsidR="00996055" w:rsidP="00996055" w14:paraId="3BFE37D9" w14:textId="5EC5720D">
      <w:pPr>
        <w:spacing w:after="0" w:line="240" w:lineRule="auto"/>
        <w:ind w:left="3600"/>
        <w:rPr>
          <w:b/>
          <w:bCs/>
        </w:rPr>
      </w:pPr>
      <w:r w:rsidRPr="005108A8">
        <w:rPr>
          <w:b/>
          <w:bCs/>
        </w:rPr>
        <w:t xml:space="preserve">  </w:t>
      </w:r>
      <w:r w:rsidRPr="005108A8" w:rsidR="005108A8">
        <w:rPr>
          <w:b/>
          <w:bCs/>
        </w:rPr>
        <w:t>Meeting</w:t>
      </w:r>
      <w:r w:rsidRPr="005108A8">
        <w:rPr>
          <w:b/>
          <w:bCs/>
        </w:rPr>
        <w:t xml:space="preserve"> Minute</w:t>
      </w:r>
      <w:r w:rsidRPr="005108A8" w:rsidR="005108A8">
        <w:rPr>
          <w:b/>
          <w:bCs/>
        </w:rPr>
        <w:t xml:space="preserve">s </w:t>
      </w:r>
    </w:p>
    <w:p w:rsidR="0077797E" w:rsidRPr="005108A8" w:rsidP="00996055" w14:paraId="1E2019D3" w14:textId="19D28327">
      <w:pPr>
        <w:spacing w:after="0" w:line="240" w:lineRule="auto"/>
        <w:ind w:left="3600"/>
        <w:rPr>
          <w:b/>
          <w:bCs/>
        </w:rPr>
      </w:pPr>
      <w:r w:rsidRPr="005108A8">
        <w:rPr>
          <w:b/>
          <w:bCs/>
        </w:rPr>
        <w:tab/>
      </w:r>
    </w:p>
    <w:p w:rsidR="0077797E" w:rsidP="0077797E" w14:paraId="6EABD830" w14:textId="3EDCD4A7">
      <w:pPr>
        <w:jc w:val="both"/>
      </w:pPr>
      <w:r>
        <w:t xml:space="preserve">Date: </w:t>
      </w:r>
      <w:r w:rsidR="0040249E">
        <w:t>March 8</w:t>
      </w:r>
      <w:r>
        <w:t>, 202</w:t>
      </w:r>
      <w:r w:rsidR="00243F5B">
        <w:t>3</w:t>
      </w:r>
      <w:r>
        <w:tab/>
      </w:r>
      <w:r>
        <w:tab/>
      </w:r>
      <w:r>
        <w:tab/>
      </w:r>
      <w:r>
        <w:tab/>
      </w:r>
      <w:r>
        <w:tab/>
      </w:r>
      <w:r w:rsidR="00243F5B">
        <w:tab/>
      </w:r>
      <w:r w:rsidR="00243F5B">
        <w:tab/>
      </w:r>
      <w:r w:rsidR="00243F5B">
        <w:tab/>
      </w:r>
      <w:r>
        <w:t xml:space="preserve">Place: </w:t>
      </w:r>
      <w:r w:rsidR="00243F5B">
        <w:t>on Zoom</w:t>
      </w:r>
    </w:p>
    <w:p w:rsidR="002416F2" w:rsidP="002A5D8E" w14:paraId="70118DDF" w14:textId="6A91004E">
      <w:pPr>
        <w:spacing w:line="240" w:lineRule="auto"/>
        <w:jc w:val="both"/>
      </w:pPr>
      <w:r>
        <w:t>I</w:t>
      </w:r>
      <w:r w:rsidR="005108A8">
        <w:t>n attendance: committee members Philip Edmundson (chair), Victor Baltera</w:t>
      </w:r>
      <w:r w:rsidR="00AD5F49">
        <w:t>, Tom O’Reilly</w:t>
      </w:r>
      <w:r w:rsidR="006D49E6">
        <w:t>,</w:t>
      </w:r>
      <w:r w:rsidR="005108A8">
        <w:t xml:space="preserve"> </w:t>
      </w:r>
      <w:r w:rsidR="002E41E6">
        <w:t>Wendy Ellison, Christine Falvey</w:t>
      </w:r>
    </w:p>
    <w:p w:rsidR="006D49E6" w:rsidP="002A5D8E" w14:paraId="57C5A0A7" w14:textId="77E303C4">
      <w:pPr>
        <w:spacing w:line="240" w:lineRule="auto"/>
        <w:jc w:val="both"/>
      </w:pPr>
      <w:r>
        <w:t>Absent:  none</w:t>
      </w:r>
    </w:p>
    <w:p w:rsidR="002C3CC1" w:rsidP="001763A9" w14:paraId="0F6E5376" w14:textId="1AD04CD4">
      <w:pPr>
        <w:spacing w:line="240" w:lineRule="auto"/>
        <w:jc w:val="both"/>
      </w:pPr>
      <w:r>
        <w:t xml:space="preserve">Chair Edmundson called the meeting to order at </w:t>
      </w:r>
      <w:r w:rsidR="0040249E">
        <w:t>7:05</w:t>
      </w:r>
      <w:r>
        <w:t xml:space="preserve"> PM</w:t>
      </w:r>
      <w:r w:rsidR="00CF10EE">
        <w:t xml:space="preserve"> and read the following statement:</w:t>
      </w:r>
      <w:r w:rsidR="00AD5F49">
        <w:t xml:space="preserve">  </w:t>
      </w:r>
    </w:p>
    <w:p w:rsidR="0040249E" w:rsidP="001763A9" w14:paraId="22A9150F" w14:textId="5315E15E">
      <w:pPr>
        <w:spacing w:line="240" w:lineRule="auto"/>
        <w:jc w:val="both"/>
        <w:rPr>
          <w:rFonts w:cstheme="minorHAnsi"/>
        </w:rPr>
      </w:pPr>
      <w:r w:rsidRPr="00A5693C">
        <w:rPr>
          <w:rFonts w:cstheme="minorHAnsi"/>
        </w:rPr>
        <w:t>“This meeting is being held remotely as an alternate means of public access pursuant to an Order issued</w:t>
      </w:r>
      <w:r w:rsidRPr="00A5693C">
        <w:rPr>
          <w:rFonts w:cstheme="minorHAnsi"/>
        </w:rPr>
        <w:br/>
        <w:t>by the Governor of Massachusetts dated March 12, 2020</w:t>
      </w:r>
      <w:r w:rsidR="00FA2F15">
        <w:rPr>
          <w:rFonts w:cstheme="minorHAnsi"/>
        </w:rPr>
        <w:t>,</w:t>
      </w:r>
      <w:r w:rsidRPr="00A5693C">
        <w:rPr>
          <w:rFonts w:cstheme="minorHAnsi"/>
        </w:rPr>
        <w:t xml:space="preserve"> Suspending Certain Provisions of the Open</w:t>
      </w:r>
      <w:r w:rsidRPr="00A5693C">
        <w:rPr>
          <w:rFonts w:cstheme="minorHAnsi"/>
        </w:rPr>
        <w:br/>
        <w:t>Meeting Law. You are hereby advised that this meeting and all communications during this meeting</w:t>
      </w:r>
      <w:r w:rsidRPr="00A5693C">
        <w:rPr>
          <w:rFonts w:cstheme="minorHAnsi"/>
        </w:rPr>
        <w:br/>
        <w:t xml:space="preserve">may be recorded by the </w:t>
      </w:r>
      <w:r w:rsidR="0089683A">
        <w:rPr>
          <w:rFonts w:cstheme="minorHAnsi"/>
        </w:rPr>
        <w:t>Town</w:t>
      </w:r>
      <w:r w:rsidRPr="00A5693C">
        <w:rPr>
          <w:rFonts w:cstheme="minorHAnsi"/>
        </w:rPr>
        <w:t xml:space="preserve"> of Hingham in accordance with the Open Meeting Law. If any participant</w:t>
      </w:r>
      <w:r w:rsidRPr="00A5693C">
        <w:rPr>
          <w:rFonts w:cstheme="minorHAnsi"/>
        </w:rPr>
        <w:br/>
        <w:t>wishes to record this meeting, please notify the chair at the start of the meeting in accordance with</w:t>
      </w:r>
      <w:r w:rsidRPr="00A5693C">
        <w:rPr>
          <w:rFonts w:cstheme="minorHAnsi"/>
        </w:rPr>
        <w:br/>
        <w:t>M.G.L. c. 30A, § 20(f) so that the chair may inform all other participants of said recording.</w:t>
      </w:r>
      <w:r w:rsidR="005D6AF5">
        <w:rPr>
          <w:rFonts w:cstheme="minorHAnsi"/>
        </w:rPr>
        <w:t>”</w:t>
      </w:r>
    </w:p>
    <w:p w:rsidR="0040249E" w:rsidP="001763A9" w14:paraId="70F45265" w14:textId="57B54878">
      <w:pPr>
        <w:spacing w:line="240" w:lineRule="auto"/>
        <w:jc w:val="both"/>
        <w:rPr>
          <w:rFonts w:cstheme="minorHAnsi"/>
        </w:rPr>
      </w:pPr>
      <w:r>
        <w:rPr>
          <w:rFonts w:cstheme="minorHAnsi"/>
        </w:rPr>
        <w:t>Mr. B</w:t>
      </w:r>
      <w:r w:rsidR="009767C1">
        <w:rPr>
          <w:rFonts w:cstheme="minorHAnsi"/>
        </w:rPr>
        <w:t>altera</w:t>
      </w:r>
      <w:r>
        <w:rPr>
          <w:rFonts w:cstheme="minorHAnsi"/>
        </w:rPr>
        <w:t xml:space="preserve"> reported on last week’s </w:t>
      </w:r>
      <w:r w:rsidR="005D6AF5">
        <w:rPr>
          <w:rFonts w:cstheme="minorHAnsi"/>
        </w:rPr>
        <w:t>Advisory Committee</w:t>
      </w:r>
      <w:r>
        <w:rPr>
          <w:rFonts w:cstheme="minorHAnsi"/>
        </w:rPr>
        <w:t xml:space="preserve"> hearings </w:t>
      </w:r>
      <w:r w:rsidR="005D6AF5">
        <w:rPr>
          <w:rFonts w:cstheme="minorHAnsi"/>
        </w:rPr>
        <w:t>concerning</w:t>
      </w:r>
      <w:r>
        <w:rPr>
          <w:rFonts w:cstheme="minorHAnsi"/>
        </w:rPr>
        <w:t xml:space="preserve"> the naming committee</w:t>
      </w:r>
      <w:r w:rsidR="005D6AF5">
        <w:rPr>
          <w:rFonts w:cstheme="minorHAnsi"/>
        </w:rPr>
        <w:t>’s proposed amendment</w:t>
      </w:r>
      <w:r>
        <w:rPr>
          <w:rFonts w:cstheme="minorHAnsi"/>
        </w:rPr>
        <w:t xml:space="preserve"> </w:t>
      </w:r>
      <w:r w:rsidR="005D6AF5">
        <w:rPr>
          <w:rFonts w:cstheme="minorHAnsi"/>
        </w:rPr>
        <w:t>(A</w:t>
      </w:r>
      <w:r>
        <w:rPr>
          <w:rFonts w:cstheme="minorHAnsi"/>
        </w:rPr>
        <w:t>rticle T</w:t>
      </w:r>
      <w:r w:rsidR="005D6AF5">
        <w:rPr>
          <w:rFonts w:cstheme="minorHAnsi"/>
        </w:rPr>
        <w:t>)</w:t>
      </w:r>
      <w:r>
        <w:rPr>
          <w:rFonts w:cstheme="minorHAnsi"/>
        </w:rPr>
        <w:t xml:space="preserve">. The </w:t>
      </w:r>
      <w:r w:rsidR="005D6AF5">
        <w:rPr>
          <w:rFonts w:cstheme="minorHAnsi"/>
        </w:rPr>
        <w:t>Advisory Committee</w:t>
      </w:r>
      <w:r>
        <w:rPr>
          <w:rFonts w:cstheme="minorHAnsi"/>
        </w:rPr>
        <w:t xml:space="preserve"> h</w:t>
      </w:r>
      <w:r w:rsidR="005D6AF5">
        <w:rPr>
          <w:rFonts w:cstheme="minorHAnsi"/>
        </w:rPr>
        <w:t>eld</w:t>
      </w:r>
      <w:r>
        <w:rPr>
          <w:rFonts w:cstheme="minorHAnsi"/>
        </w:rPr>
        <w:t xml:space="preserve"> an initial hearing on Tuesday, February 28</w:t>
      </w:r>
      <w:r w:rsidR="00A92015">
        <w:rPr>
          <w:rFonts w:cstheme="minorHAnsi"/>
        </w:rPr>
        <w:t>,</w:t>
      </w:r>
      <w:r>
        <w:rPr>
          <w:rFonts w:cstheme="minorHAnsi"/>
        </w:rPr>
        <w:t xml:space="preserve"> </w:t>
      </w:r>
      <w:r w:rsidR="005D6AF5">
        <w:rPr>
          <w:rFonts w:cstheme="minorHAnsi"/>
        </w:rPr>
        <w:t>during</w:t>
      </w:r>
      <w:r>
        <w:rPr>
          <w:rFonts w:cstheme="minorHAnsi"/>
        </w:rPr>
        <w:t xml:space="preserve"> which </w:t>
      </w:r>
      <w:r w:rsidR="005D6AF5">
        <w:rPr>
          <w:rFonts w:cstheme="minorHAnsi"/>
        </w:rPr>
        <w:t>Mr. Baltera</w:t>
      </w:r>
      <w:r>
        <w:rPr>
          <w:rFonts w:cstheme="minorHAnsi"/>
        </w:rPr>
        <w:t xml:space="preserve"> presented the proposal along with </w:t>
      </w:r>
      <w:r w:rsidR="005D6AF5">
        <w:rPr>
          <w:rFonts w:cstheme="minorHAnsi"/>
        </w:rPr>
        <w:t>Advisory Committee</w:t>
      </w:r>
      <w:r>
        <w:rPr>
          <w:rFonts w:cstheme="minorHAnsi"/>
        </w:rPr>
        <w:t xml:space="preserve"> liaison, Sarah </w:t>
      </w:r>
      <w:r w:rsidR="005D6AF5">
        <w:rPr>
          <w:rFonts w:cstheme="minorHAnsi"/>
        </w:rPr>
        <w:t>M</w:t>
      </w:r>
      <w:r>
        <w:rPr>
          <w:rFonts w:cstheme="minorHAnsi"/>
        </w:rPr>
        <w:t xml:space="preserve">elia. The </w:t>
      </w:r>
      <w:r w:rsidR="005D6AF5">
        <w:rPr>
          <w:rFonts w:cstheme="minorHAnsi"/>
        </w:rPr>
        <w:t>Advisory Committee</w:t>
      </w:r>
      <w:r>
        <w:rPr>
          <w:rFonts w:cstheme="minorHAnsi"/>
        </w:rPr>
        <w:t xml:space="preserve"> met again on March 2 and voted unanimously</w:t>
      </w:r>
      <w:r w:rsidR="005D6AF5">
        <w:rPr>
          <w:rFonts w:cstheme="minorHAnsi"/>
        </w:rPr>
        <w:t xml:space="preserve"> to</w:t>
      </w:r>
      <w:r>
        <w:rPr>
          <w:rFonts w:cstheme="minorHAnsi"/>
        </w:rPr>
        <w:t xml:space="preserve"> </w:t>
      </w:r>
      <w:r w:rsidR="005D6AF5">
        <w:rPr>
          <w:rFonts w:cstheme="minorHAnsi"/>
        </w:rPr>
        <w:t xml:space="preserve">recommend a favorable </w:t>
      </w:r>
      <w:r w:rsidR="0089683A">
        <w:rPr>
          <w:rFonts w:cstheme="minorHAnsi"/>
        </w:rPr>
        <w:t>Town</w:t>
      </w:r>
      <w:r w:rsidR="005D6AF5">
        <w:rPr>
          <w:rFonts w:cstheme="minorHAnsi"/>
        </w:rPr>
        <w:t xml:space="preserve"> Meeting vote on Article T.</w:t>
      </w:r>
      <w:r w:rsidR="00F75ED5">
        <w:rPr>
          <w:rFonts w:cstheme="minorHAnsi"/>
        </w:rPr>
        <w:t xml:space="preserve"> The recommended motion generally adopts the version of our proposed amendment as modified at our February </w:t>
      </w:r>
      <w:r w:rsidR="00FA2F15">
        <w:rPr>
          <w:rFonts w:cstheme="minorHAnsi"/>
        </w:rPr>
        <w:t>10, 2023,</w:t>
      </w:r>
      <w:r w:rsidR="00F75ED5">
        <w:rPr>
          <w:rFonts w:cstheme="minorHAnsi"/>
        </w:rPr>
        <w:t xml:space="preserve"> meeting with some additional clarifying language edits.</w:t>
      </w:r>
      <w:r>
        <w:rPr>
          <w:rFonts w:cstheme="minorHAnsi"/>
        </w:rPr>
        <w:t xml:space="preserve"> </w:t>
      </w:r>
      <w:r w:rsidR="005D6AF5">
        <w:rPr>
          <w:rFonts w:cstheme="minorHAnsi"/>
        </w:rPr>
        <w:t>A</w:t>
      </w:r>
      <w:r>
        <w:rPr>
          <w:rFonts w:cstheme="minorHAnsi"/>
        </w:rPr>
        <w:t>ll voting members present vot</w:t>
      </w:r>
      <w:r w:rsidR="005D6AF5">
        <w:rPr>
          <w:rFonts w:cstheme="minorHAnsi"/>
        </w:rPr>
        <w:t>ed</w:t>
      </w:r>
      <w:r>
        <w:rPr>
          <w:rFonts w:cstheme="minorHAnsi"/>
        </w:rPr>
        <w:t xml:space="preserve"> in favor</w:t>
      </w:r>
      <w:r w:rsidR="005D6AF5">
        <w:rPr>
          <w:rFonts w:cstheme="minorHAnsi"/>
        </w:rPr>
        <w:t xml:space="preserve"> (the Advisory Committee chair does not vote)</w:t>
      </w:r>
      <w:r>
        <w:rPr>
          <w:rFonts w:cstheme="minorHAnsi"/>
        </w:rPr>
        <w:t>.</w:t>
      </w:r>
    </w:p>
    <w:p w:rsidR="0040249E" w:rsidP="001763A9" w14:paraId="3C852202" w14:textId="127864F7">
      <w:pPr>
        <w:spacing w:line="240" w:lineRule="auto"/>
        <w:jc w:val="both"/>
        <w:rPr>
          <w:rFonts w:cstheme="minorHAnsi"/>
        </w:rPr>
      </w:pPr>
      <w:r>
        <w:rPr>
          <w:rFonts w:cstheme="minorHAnsi"/>
        </w:rPr>
        <w:t xml:space="preserve">The committee discussed </w:t>
      </w:r>
      <w:r w:rsidR="00F75ED5">
        <w:rPr>
          <w:rFonts w:cstheme="minorHAnsi"/>
        </w:rPr>
        <w:t xml:space="preserve">the </w:t>
      </w:r>
      <w:r w:rsidR="005D6AF5">
        <w:rPr>
          <w:rFonts w:cstheme="minorHAnsi"/>
        </w:rPr>
        <w:t xml:space="preserve">definition </w:t>
      </w:r>
      <w:r>
        <w:rPr>
          <w:rFonts w:cstheme="minorHAnsi"/>
        </w:rPr>
        <w:t>of “</w:t>
      </w:r>
      <w:r w:rsidR="005D6AF5">
        <w:rPr>
          <w:rFonts w:cstheme="minorHAnsi"/>
        </w:rPr>
        <w:t>W</w:t>
      </w:r>
      <w:r>
        <w:rPr>
          <w:rFonts w:cstheme="minorHAnsi"/>
        </w:rPr>
        <w:t xml:space="preserve">idely </w:t>
      </w:r>
      <w:r w:rsidR="005D6AF5">
        <w:rPr>
          <w:rFonts w:cstheme="minorHAnsi"/>
        </w:rPr>
        <w:t>A</w:t>
      </w:r>
      <w:r>
        <w:rPr>
          <w:rFonts w:cstheme="minorHAnsi"/>
        </w:rPr>
        <w:t>dvertise</w:t>
      </w:r>
      <w:r w:rsidR="005D6AF5">
        <w:rPr>
          <w:rFonts w:cstheme="minorHAnsi"/>
        </w:rPr>
        <w:t>d</w:t>
      </w:r>
      <w:r>
        <w:rPr>
          <w:rFonts w:cstheme="minorHAnsi"/>
        </w:rPr>
        <w:t>” and</w:t>
      </w:r>
      <w:r w:rsidR="00F75ED5">
        <w:rPr>
          <w:rFonts w:cstheme="minorHAnsi"/>
        </w:rPr>
        <w:t xml:space="preserve"> the relation of</w:t>
      </w:r>
      <w:r>
        <w:rPr>
          <w:rFonts w:cstheme="minorHAnsi"/>
        </w:rPr>
        <w:t xml:space="preserve"> section 2.6 </w:t>
      </w:r>
      <w:r w:rsidR="00F75ED5">
        <w:rPr>
          <w:rFonts w:cstheme="minorHAnsi"/>
        </w:rPr>
        <w:t>to</w:t>
      </w:r>
      <w:r>
        <w:rPr>
          <w:rFonts w:cstheme="minorHAnsi"/>
        </w:rPr>
        <w:t xml:space="preserve"> 3.6</w:t>
      </w:r>
      <w:r w:rsidR="00F75ED5">
        <w:rPr>
          <w:rFonts w:cstheme="minorHAnsi"/>
        </w:rPr>
        <w:t xml:space="preserve"> (which both use the term).  Mr. O’Reilly expressed concern that the definition in 2.6 does not require notice beyond the minimum state open meeting law requirements.  However, Mr. Baltera pointed out that section 3.6 requires the </w:t>
      </w:r>
      <w:r w:rsidR="0089683A">
        <w:rPr>
          <w:rFonts w:cstheme="minorHAnsi"/>
        </w:rPr>
        <w:t>Select Board</w:t>
      </w:r>
      <w:r w:rsidR="00F75ED5">
        <w:rPr>
          <w:rFonts w:cstheme="minorHAnsi"/>
        </w:rPr>
        <w:t xml:space="preserve"> to adopt a policy of additional procedures, including a process beyond the minimum state law requirements to Widely Advertise (i.e., provide public notice).  Thus, although the definition of Widely Advertise only requires the state minimum, the effect of section 3.6 will be to mandate enhanced notice pursuant to the </w:t>
      </w:r>
      <w:r w:rsidR="0089683A">
        <w:rPr>
          <w:rFonts w:cstheme="minorHAnsi"/>
        </w:rPr>
        <w:t>Select Board</w:t>
      </w:r>
      <w:r w:rsidR="00F75ED5">
        <w:rPr>
          <w:rFonts w:cstheme="minorHAnsi"/>
        </w:rPr>
        <w:t xml:space="preserve"> policy.</w:t>
      </w:r>
    </w:p>
    <w:p w:rsidR="0040249E" w:rsidP="001763A9" w14:paraId="0C3DEE3C" w14:textId="159BDF82">
      <w:pPr>
        <w:spacing w:line="240" w:lineRule="auto"/>
        <w:jc w:val="both"/>
        <w:rPr>
          <w:rFonts w:cstheme="minorHAnsi"/>
        </w:rPr>
      </w:pPr>
      <w:r>
        <w:rPr>
          <w:rFonts w:cstheme="minorHAnsi"/>
        </w:rPr>
        <w:t>Ms. Falvey presented a</w:t>
      </w:r>
      <w:r w:rsidR="00F75ED5">
        <w:rPr>
          <w:rFonts w:cstheme="minorHAnsi"/>
        </w:rPr>
        <w:t>n</w:t>
      </w:r>
      <w:r>
        <w:rPr>
          <w:rFonts w:cstheme="minorHAnsi"/>
        </w:rPr>
        <w:t xml:space="preserve"> updated draft of a naming policy </w:t>
      </w:r>
      <w:r w:rsidR="00F75ED5">
        <w:rPr>
          <w:rFonts w:cstheme="minorHAnsi"/>
        </w:rPr>
        <w:t>for</w:t>
      </w:r>
      <w:r>
        <w:rPr>
          <w:rFonts w:cstheme="minorHAnsi"/>
        </w:rPr>
        <w:t xml:space="preserve"> the committee </w:t>
      </w:r>
      <w:r w:rsidR="00F75ED5">
        <w:rPr>
          <w:rFonts w:cstheme="minorHAnsi"/>
        </w:rPr>
        <w:t>to recommend</w:t>
      </w:r>
      <w:r>
        <w:rPr>
          <w:rFonts w:cstheme="minorHAnsi"/>
        </w:rPr>
        <w:t xml:space="preserve"> to the </w:t>
      </w:r>
      <w:r w:rsidR="0089683A">
        <w:rPr>
          <w:rFonts w:cstheme="minorHAnsi"/>
        </w:rPr>
        <w:t>Select Board</w:t>
      </w:r>
      <w:r>
        <w:rPr>
          <w:rFonts w:cstheme="minorHAnsi"/>
        </w:rPr>
        <w:t xml:space="preserve">. </w:t>
      </w:r>
      <w:r w:rsidR="00862144">
        <w:rPr>
          <w:rFonts w:cstheme="minorHAnsi"/>
        </w:rPr>
        <w:t xml:space="preserve">She noted that the goal was to simplify the earlier draft (from last autumn) and eliminate duplicative provisions.  </w:t>
      </w:r>
      <w:r>
        <w:rPr>
          <w:rFonts w:cstheme="minorHAnsi"/>
        </w:rPr>
        <w:t xml:space="preserve">The committee </w:t>
      </w:r>
      <w:r w:rsidR="00862144">
        <w:rPr>
          <w:rFonts w:cstheme="minorHAnsi"/>
        </w:rPr>
        <w:t xml:space="preserve">reviewed the draft in detail and modified various provisions. It was decided to include additional information in the background section so that a casual reader could easily understand.  </w:t>
      </w:r>
      <w:r w:rsidR="006343D2">
        <w:rPr>
          <w:rFonts w:cstheme="minorHAnsi"/>
        </w:rPr>
        <w:t>It was also decided to combine the Introduction and Purpose section and streamline the language.</w:t>
      </w:r>
      <w:r w:rsidR="00862144">
        <w:rPr>
          <w:rFonts w:cstheme="minorHAnsi"/>
        </w:rPr>
        <w:t xml:space="preserve">   </w:t>
      </w:r>
      <w:r>
        <w:rPr>
          <w:rFonts w:cstheme="minorHAnsi"/>
        </w:rPr>
        <w:t xml:space="preserve"> Mr. O’Reilly </w:t>
      </w:r>
      <w:r w:rsidR="006343D2">
        <w:rPr>
          <w:rFonts w:cstheme="minorHAnsi"/>
        </w:rPr>
        <w:t>proposed adding</w:t>
      </w:r>
      <w:r>
        <w:rPr>
          <w:rFonts w:cstheme="minorHAnsi"/>
        </w:rPr>
        <w:t xml:space="preserve"> </w:t>
      </w:r>
      <w:r w:rsidR="006343D2">
        <w:rPr>
          <w:rFonts w:cstheme="minorHAnsi"/>
        </w:rPr>
        <w:t>“</w:t>
      </w:r>
      <w:r>
        <w:rPr>
          <w:rFonts w:cstheme="minorHAnsi"/>
        </w:rPr>
        <w:t>aspirational</w:t>
      </w:r>
      <w:r w:rsidR="006343D2">
        <w:rPr>
          <w:rFonts w:cstheme="minorHAnsi"/>
        </w:rPr>
        <w:t>”</w:t>
      </w:r>
      <w:r>
        <w:rPr>
          <w:rFonts w:cstheme="minorHAnsi"/>
        </w:rPr>
        <w:t xml:space="preserve"> names to the</w:t>
      </w:r>
      <w:r w:rsidR="006343D2">
        <w:rPr>
          <w:rFonts w:cstheme="minorHAnsi"/>
        </w:rPr>
        <w:t xml:space="preserve"> section on</w:t>
      </w:r>
      <w:r>
        <w:rPr>
          <w:rFonts w:cstheme="minorHAnsi"/>
        </w:rPr>
        <w:t xml:space="preserve"> guidelines </w:t>
      </w:r>
      <w:r w:rsidR="006343D2">
        <w:rPr>
          <w:rFonts w:cstheme="minorHAnsi"/>
        </w:rPr>
        <w:t>for naming</w:t>
      </w:r>
      <w:r>
        <w:rPr>
          <w:rFonts w:cstheme="minorHAnsi"/>
        </w:rPr>
        <w:t xml:space="preserve">. </w:t>
      </w:r>
      <w:r w:rsidR="006343D2">
        <w:rPr>
          <w:rFonts w:cstheme="minorHAnsi"/>
        </w:rPr>
        <w:t>After discussion, t</w:t>
      </w:r>
      <w:r>
        <w:rPr>
          <w:rFonts w:cstheme="minorHAnsi"/>
        </w:rPr>
        <w:t xml:space="preserve">he committee </w:t>
      </w:r>
      <w:r w:rsidR="006343D2">
        <w:rPr>
          <w:rFonts w:cstheme="minorHAnsi"/>
        </w:rPr>
        <w:t>decided not to make this addition due to uncertainty as to how this term would</w:t>
      </w:r>
      <w:r>
        <w:rPr>
          <w:rFonts w:cstheme="minorHAnsi"/>
        </w:rPr>
        <w:t xml:space="preserve"> be i</w:t>
      </w:r>
      <w:r w:rsidR="006343D2">
        <w:rPr>
          <w:rFonts w:cstheme="minorHAnsi"/>
        </w:rPr>
        <w:t>nterpreted</w:t>
      </w:r>
      <w:r>
        <w:rPr>
          <w:rFonts w:cstheme="minorHAnsi"/>
        </w:rPr>
        <w:t xml:space="preserve">. Ms. Falvey noted that the section relating to </w:t>
      </w:r>
      <w:r w:rsidR="006343D2">
        <w:rPr>
          <w:rFonts w:cstheme="minorHAnsi"/>
        </w:rPr>
        <w:t xml:space="preserve">inappropriate </w:t>
      </w:r>
      <w:r>
        <w:rPr>
          <w:rFonts w:cstheme="minorHAnsi"/>
        </w:rPr>
        <w:t xml:space="preserve">names </w:t>
      </w:r>
      <w:r w:rsidR="006343D2">
        <w:rPr>
          <w:rFonts w:cstheme="minorHAnsi"/>
        </w:rPr>
        <w:t>uses</w:t>
      </w:r>
      <w:r w:rsidR="007475B8">
        <w:rPr>
          <w:rFonts w:cstheme="minorHAnsi"/>
        </w:rPr>
        <w:t xml:space="preserve"> general language. </w:t>
      </w:r>
      <w:r w:rsidR="006343D2">
        <w:rPr>
          <w:rFonts w:cstheme="minorHAnsi"/>
        </w:rPr>
        <w:t>The committe</w:t>
      </w:r>
      <w:r w:rsidR="007475B8">
        <w:rPr>
          <w:rFonts w:cstheme="minorHAnsi"/>
        </w:rPr>
        <w:t xml:space="preserve">e will point this out to the </w:t>
      </w:r>
      <w:r w:rsidR="0089683A">
        <w:rPr>
          <w:rFonts w:cstheme="minorHAnsi"/>
        </w:rPr>
        <w:t>Select Board</w:t>
      </w:r>
      <w:r w:rsidR="007475B8">
        <w:rPr>
          <w:rFonts w:cstheme="minorHAnsi"/>
        </w:rPr>
        <w:t xml:space="preserve"> for </w:t>
      </w:r>
      <w:r w:rsidR="006343D2">
        <w:rPr>
          <w:rFonts w:cstheme="minorHAnsi"/>
        </w:rPr>
        <w:t>that board</w:t>
      </w:r>
      <w:r w:rsidR="007475B8">
        <w:rPr>
          <w:rFonts w:cstheme="minorHAnsi"/>
        </w:rPr>
        <w:t xml:space="preserve"> to determine whether it wants to have specific lists of forbidden names or whether a more general phrase like avoid names “not aligned with the values of the </w:t>
      </w:r>
      <w:r w:rsidR="0089683A">
        <w:rPr>
          <w:rFonts w:cstheme="minorHAnsi"/>
        </w:rPr>
        <w:t>Town</w:t>
      </w:r>
      <w:r w:rsidR="007475B8">
        <w:rPr>
          <w:rFonts w:cstheme="minorHAnsi"/>
        </w:rPr>
        <w:t xml:space="preserve">” </w:t>
      </w:r>
      <w:r w:rsidR="006343D2">
        <w:rPr>
          <w:rFonts w:cstheme="minorHAnsi"/>
        </w:rPr>
        <w:t xml:space="preserve">would </w:t>
      </w:r>
      <w:r w:rsidR="007475B8">
        <w:rPr>
          <w:rFonts w:cstheme="minorHAnsi"/>
        </w:rPr>
        <w:t>be preferable.</w:t>
      </w:r>
    </w:p>
    <w:p w:rsidR="007475B8" w:rsidP="001763A9" w14:paraId="1556E6F8" w14:textId="41E7705D">
      <w:pPr>
        <w:spacing w:line="240" w:lineRule="auto"/>
        <w:jc w:val="both"/>
        <w:rPr>
          <w:rFonts w:cstheme="minorHAnsi"/>
        </w:rPr>
      </w:pPr>
    </w:p>
    <w:p w:rsidR="0089683A" w:rsidP="001763A9" w14:paraId="53A8271E" w14:textId="6C46ACDF">
      <w:pPr>
        <w:spacing w:line="240" w:lineRule="auto"/>
        <w:jc w:val="both"/>
        <w:rPr>
          <w:rFonts w:cstheme="minorHAnsi"/>
        </w:rPr>
      </w:pPr>
      <w:r>
        <w:rPr>
          <w:rFonts w:cstheme="minorHAnsi"/>
        </w:rPr>
        <w:t>Mr. O’Reilly present</w:t>
      </w:r>
      <w:r w:rsidR="006343D2">
        <w:rPr>
          <w:rFonts w:cstheme="minorHAnsi"/>
        </w:rPr>
        <w:t>ed</w:t>
      </w:r>
      <w:r>
        <w:rPr>
          <w:rFonts w:cstheme="minorHAnsi"/>
        </w:rPr>
        <w:t>, for purposes of the policy,</w:t>
      </w:r>
      <w:r w:rsidR="006343D2">
        <w:rPr>
          <w:rFonts w:cstheme="minorHAnsi"/>
        </w:rPr>
        <w:t xml:space="preserve"> a</w:t>
      </w:r>
      <w:r>
        <w:rPr>
          <w:rFonts w:cstheme="minorHAnsi"/>
        </w:rPr>
        <w:t xml:space="preserve"> proposed definition </w:t>
      </w:r>
      <w:r>
        <w:rPr>
          <w:rFonts w:cstheme="minorHAnsi"/>
        </w:rPr>
        <w:t>of the term</w:t>
      </w:r>
      <w:r>
        <w:rPr>
          <w:rFonts w:cstheme="minorHAnsi"/>
        </w:rPr>
        <w:t xml:space="preserve"> “</w:t>
      </w:r>
      <w:r>
        <w:rPr>
          <w:rFonts w:cstheme="minorHAnsi"/>
        </w:rPr>
        <w:t>W</w:t>
      </w:r>
      <w:r>
        <w:rPr>
          <w:rFonts w:cstheme="minorHAnsi"/>
        </w:rPr>
        <w:t xml:space="preserve">idely </w:t>
      </w:r>
      <w:r>
        <w:rPr>
          <w:rFonts w:cstheme="minorHAnsi"/>
        </w:rPr>
        <w:t>A</w:t>
      </w:r>
      <w:r>
        <w:rPr>
          <w:rFonts w:cstheme="minorHAnsi"/>
        </w:rPr>
        <w:t xml:space="preserve">dvertise”. </w:t>
      </w:r>
      <w:r>
        <w:rPr>
          <w:rFonts w:cstheme="minorHAnsi"/>
        </w:rPr>
        <w:t>To prepare the draft,</w:t>
      </w:r>
      <w:r>
        <w:rPr>
          <w:rFonts w:cstheme="minorHAnsi"/>
        </w:rPr>
        <w:t xml:space="preserve"> he </w:t>
      </w:r>
      <w:r>
        <w:rPr>
          <w:rFonts w:cstheme="minorHAnsi"/>
        </w:rPr>
        <w:t>researched what methods of communication are currently used to publicize Town events</w:t>
      </w:r>
      <w:r>
        <w:rPr>
          <w:rFonts w:cstheme="minorHAnsi"/>
        </w:rPr>
        <w:t xml:space="preserve"> and proposals. </w:t>
      </w:r>
      <w:r>
        <w:rPr>
          <w:rFonts w:cstheme="minorHAnsi"/>
        </w:rPr>
        <w:t xml:space="preserve">The committee </w:t>
      </w:r>
      <w:r>
        <w:rPr>
          <w:rFonts w:cstheme="minorHAnsi"/>
        </w:rPr>
        <w:t xml:space="preserve">discussed </w:t>
      </w:r>
      <w:r>
        <w:rPr>
          <w:rFonts w:cstheme="minorHAnsi"/>
        </w:rPr>
        <w:t xml:space="preserve">the draft </w:t>
      </w:r>
      <w:r>
        <w:rPr>
          <w:rFonts w:cstheme="minorHAnsi"/>
        </w:rPr>
        <w:t>list of communication methods</w:t>
      </w:r>
      <w:r>
        <w:rPr>
          <w:rFonts w:cstheme="minorHAnsi"/>
        </w:rPr>
        <w:t>. It was decided to delete</w:t>
      </w:r>
      <w:r>
        <w:rPr>
          <w:rFonts w:cstheme="minorHAnsi"/>
        </w:rPr>
        <w:t xml:space="preserve"> list serv</w:t>
      </w:r>
      <w:r>
        <w:rPr>
          <w:rFonts w:cstheme="minorHAnsi"/>
        </w:rPr>
        <w:t>s</w:t>
      </w:r>
      <w:r>
        <w:rPr>
          <w:rFonts w:cstheme="minorHAnsi"/>
        </w:rPr>
        <w:t xml:space="preserve"> for organizations</w:t>
      </w:r>
      <w:r>
        <w:rPr>
          <w:rFonts w:cstheme="minorHAnsi"/>
        </w:rPr>
        <w:t xml:space="preserve"> that do not usually provide general Town information, such as </w:t>
      </w:r>
      <w:r>
        <w:rPr>
          <w:rFonts w:cstheme="minorHAnsi"/>
        </w:rPr>
        <w:t>the electric</w:t>
      </w:r>
      <w:r>
        <w:rPr>
          <w:rFonts w:cstheme="minorHAnsi"/>
        </w:rPr>
        <w:t xml:space="preserve"> and water</w:t>
      </w:r>
      <w:r>
        <w:rPr>
          <w:rFonts w:cstheme="minorHAnsi"/>
        </w:rPr>
        <w:t xml:space="preserve"> compan</w:t>
      </w:r>
      <w:r>
        <w:rPr>
          <w:rFonts w:cstheme="minorHAnsi"/>
        </w:rPr>
        <w:t xml:space="preserve">ies, </w:t>
      </w:r>
      <w:r w:rsidR="00A92015">
        <w:rPr>
          <w:rFonts w:cstheme="minorHAnsi"/>
        </w:rPr>
        <w:t>and to</w:t>
      </w:r>
      <w:r>
        <w:rPr>
          <w:rFonts w:cstheme="minorHAnsi"/>
        </w:rPr>
        <w:t xml:space="preserve"> delete personal social media accounts</w:t>
      </w:r>
      <w:r>
        <w:rPr>
          <w:rFonts w:cstheme="minorHAnsi"/>
        </w:rPr>
        <w:t>.</w:t>
      </w:r>
      <w:r>
        <w:rPr>
          <w:rFonts w:cstheme="minorHAnsi"/>
        </w:rPr>
        <w:t xml:space="preserve"> </w:t>
      </w:r>
      <w:r>
        <w:rPr>
          <w:rFonts w:cstheme="minorHAnsi"/>
        </w:rPr>
        <w:t>The committee recommends getting</w:t>
      </w:r>
      <w:r>
        <w:rPr>
          <w:rFonts w:cstheme="minorHAnsi"/>
        </w:rPr>
        <w:t xml:space="preserve"> </w:t>
      </w:r>
      <w:r>
        <w:rPr>
          <w:rFonts w:cstheme="minorHAnsi"/>
        </w:rPr>
        <w:t>Town</w:t>
      </w:r>
      <w:r>
        <w:rPr>
          <w:rFonts w:cstheme="minorHAnsi"/>
        </w:rPr>
        <w:t xml:space="preserve"> Coun</w:t>
      </w:r>
      <w:r>
        <w:rPr>
          <w:rFonts w:cstheme="minorHAnsi"/>
        </w:rPr>
        <w:t>sel’s</w:t>
      </w:r>
      <w:r>
        <w:rPr>
          <w:rFonts w:cstheme="minorHAnsi"/>
        </w:rPr>
        <w:t xml:space="preserve"> input </w:t>
      </w:r>
      <w:r>
        <w:rPr>
          <w:rFonts w:cstheme="minorHAnsi"/>
        </w:rPr>
        <w:t>regarding the list of communication methods and the wording of the proposed definition.  The committee agreed to change the proposed four weeks of publicity for naming proposal meetings to two weeks. Ms. Falvey will incorporate t</w:t>
      </w:r>
      <w:r>
        <w:rPr>
          <w:rFonts w:cstheme="minorHAnsi"/>
        </w:rPr>
        <w:t xml:space="preserve">he definition of </w:t>
      </w:r>
      <w:r>
        <w:rPr>
          <w:rFonts w:cstheme="minorHAnsi"/>
        </w:rPr>
        <w:t>“</w:t>
      </w:r>
      <w:r>
        <w:rPr>
          <w:rFonts w:cstheme="minorHAnsi"/>
        </w:rPr>
        <w:t>widely advertised</w:t>
      </w:r>
      <w:r>
        <w:rPr>
          <w:rFonts w:cstheme="minorHAnsi"/>
        </w:rPr>
        <w:t>”</w:t>
      </w:r>
      <w:r>
        <w:rPr>
          <w:rFonts w:cstheme="minorHAnsi"/>
        </w:rPr>
        <w:t xml:space="preserve"> into the </w:t>
      </w:r>
      <w:r>
        <w:rPr>
          <w:rFonts w:cstheme="minorHAnsi"/>
        </w:rPr>
        <w:t>Select Board policy document.</w:t>
      </w:r>
      <w:r>
        <w:rPr>
          <w:rFonts w:cstheme="minorHAnsi"/>
        </w:rPr>
        <w:t xml:space="preserve"> </w:t>
      </w:r>
    </w:p>
    <w:p w:rsidR="0040249E" w:rsidRPr="00A5693C" w:rsidP="001763A9" w14:paraId="4D0C9D3C" w14:textId="51651290">
      <w:pPr>
        <w:spacing w:line="240" w:lineRule="auto"/>
        <w:jc w:val="both"/>
        <w:rPr>
          <w:rFonts w:cstheme="minorHAnsi"/>
        </w:rPr>
      </w:pPr>
      <w:r>
        <w:rPr>
          <w:rFonts w:cstheme="minorHAnsi"/>
        </w:rPr>
        <w:t>Mr. O’Reilly present</w:t>
      </w:r>
      <w:r w:rsidR="0089683A">
        <w:rPr>
          <w:rFonts w:cstheme="minorHAnsi"/>
        </w:rPr>
        <w:t>ed a</w:t>
      </w:r>
      <w:r>
        <w:rPr>
          <w:rFonts w:cstheme="minorHAnsi"/>
        </w:rPr>
        <w:t xml:space="preserve"> </w:t>
      </w:r>
      <w:r w:rsidR="0089683A">
        <w:rPr>
          <w:rFonts w:cstheme="minorHAnsi"/>
        </w:rPr>
        <w:t>draft</w:t>
      </w:r>
      <w:r>
        <w:rPr>
          <w:rFonts w:cstheme="minorHAnsi"/>
        </w:rPr>
        <w:t xml:space="preserve"> press release to publicize the committee’s work </w:t>
      </w:r>
      <w:r w:rsidR="0089683A">
        <w:rPr>
          <w:rFonts w:cstheme="minorHAnsi"/>
        </w:rPr>
        <w:t>on</w:t>
      </w:r>
      <w:r>
        <w:rPr>
          <w:rFonts w:cstheme="minorHAnsi"/>
        </w:rPr>
        <w:t xml:space="preserve"> the proposed bylaw. The committee discussed the language and timing for submitting the bylaw to the pre</w:t>
      </w:r>
      <w:r w:rsidR="00FA6FC4">
        <w:rPr>
          <w:rFonts w:cstheme="minorHAnsi"/>
        </w:rPr>
        <w:t xml:space="preserve">ss as well as </w:t>
      </w:r>
      <w:r>
        <w:rPr>
          <w:rFonts w:cstheme="minorHAnsi"/>
        </w:rPr>
        <w:t xml:space="preserve">coordination with </w:t>
      </w:r>
      <w:r w:rsidR="00FA6FC4">
        <w:rPr>
          <w:rFonts w:cstheme="minorHAnsi"/>
        </w:rPr>
        <w:t>other Town bodies</w:t>
      </w:r>
      <w:r>
        <w:rPr>
          <w:rFonts w:cstheme="minorHAnsi"/>
        </w:rPr>
        <w:t>.</w:t>
      </w:r>
    </w:p>
    <w:p w:rsidR="00730678" w:rsidP="009D771F" w14:paraId="34E0E40C" w14:textId="11B14317">
      <w:pPr>
        <w:spacing w:line="240" w:lineRule="auto"/>
        <w:jc w:val="both"/>
      </w:pPr>
      <w:r>
        <w:t xml:space="preserve">The committee voted </w:t>
      </w:r>
      <w:r w:rsidR="007475B8">
        <w:t xml:space="preserve">to approve the minutes of the January 20, </w:t>
      </w:r>
      <w:r w:rsidR="0089683A">
        <w:t>2023,</w:t>
      </w:r>
      <w:r w:rsidR="007475B8">
        <w:t xml:space="preserve"> meeting 3</w:t>
      </w:r>
      <w:r>
        <w:t>-0</w:t>
      </w:r>
      <w:r w:rsidR="007475B8">
        <w:t>, with two abstentions</w:t>
      </w:r>
      <w:r>
        <w:t xml:space="preserve"> </w:t>
      </w:r>
      <w:r>
        <w:t xml:space="preserve">on </w:t>
      </w:r>
      <w:r>
        <w:t xml:space="preserve">a </w:t>
      </w:r>
      <w:r>
        <w:t>roll call vote</w:t>
      </w:r>
      <w:r>
        <w:t xml:space="preserve"> as follows:</w:t>
      </w:r>
    </w:p>
    <w:p w:rsidR="00730678" w:rsidP="00CF10EE" w14:paraId="447BED80" w14:textId="10CBAA11">
      <w:pPr>
        <w:spacing w:after="0" w:line="240" w:lineRule="auto"/>
        <w:jc w:val="both"/>
      </w:pPr>
      <w:r>
        <w:t>Mr. Edmundson</w:t>
      </w:r>
      <w:r>
        <w:tab/>
      </w:r>
      <w:r>
        <w:tab/>
        <w:t>Yes</w:t>
      </w:r>
    </w:p>
    <w:p w:rsidR="006D49E6" w:rsidP="00CF10EE" w14:paraId="0CF0D2F1" w14:textId="5FABF18D">
      <w:pPr>
        <w:spacing w:after="0" w:line="240" w:lineRule="auto"/>
        <w:jc w:val="both"/>
      </w:pPr>
      <w:r>
        <w:t>Mr. Baltera</w:t>
      </w:r>
      <w:r>
        <w:tab/>
      </w:r>
      <w:r>
        <w:tab/>
        <w:t>Yes</w:t>
      </w:r>
    </w:p>
    <w:p w:rsidR="006D49E6" w:rsidP="00CF10EE" w14:paraId="14C7BCA8" w14:textId="4A11B1AD">
      <w:pPr>
        <w:spacing w:after="0" w:line="240" w:lineRule="auto"/>
        <w:jc w:val="both"/>
      </w:pPr>
      <w:r>
        <w:t>Ms. Ellison</w:t>
      </w:r>
      <w:r>
        <w:tab/>
      </w:r>
      <w:r w:rsidR="007475B8">
        <w:tab/>
        <w:t>abstain</w:t>
      </w:r>
    </w:p>
    <w:p w:rsidR="00730678" w:rsidP="00CF10EE" w14:paraId="710F13F9" w14:textId="73890921">
      <w:pPr>
        <w:spacing w:after="0" w:line="240" w:lineRule="auto"/>
        <w:jc w:val="both"/>
      </w:pPr>
      <w:r>
        <w:t>Ms. Falvey</w:t>
      </w:r>
      <w:r>
        <w:tab/>
      </w:r>
      <w:r>
        <w:tab/>
      </w:r>
      <w:r w:rsidR="007475B8">
        <w:t>abstain</w:t>
      </w:r>
    </w:p>
    <w:p w:rsidR="00AB3C1E" w:rsidP="00CF10EE" w14:paraId="60AA0711" w14:textId="27C7D46F">
      <w:pPr>
        <w:spacing w:after="0" w:line="240" w:lineRule="auto"/>
        <w:jc w:val="both"/>
      </w:pPr>
      <w:r>
        <w:t>Mr. O’Reilly</w:t>
      </w:r>
      <w:r>
        <w:tab/>
      </w:r>
      <w:r>
        <w:tab/>
        <w:t>Yes</w:t>
      </w:r>
      <w:r>
        <w:tab/>
      </w:r>
    </w:p>
    <w:p w:rsidR="007475B8" w:rsidP="00CF10EE" w14:paraId="382D74C6" w14:textId="136EC59D">
      <w:pPr>
        <w:spacing w:after="0" w:line="240" w:lineRule="auto"/>
        <w:jc w:val="both"/>
      </w:pPr>
    </w:p>
    <w:p w:rsidR="007475B8" w:rsidP="00CF10EE" w14:paraId="1B9FD0FC" w14:textId="36B0E39B">
      <w:pPr>
        <w:spacing w:after="0" w:line="240" w:lineRule="auto"/>
        <w:jc w:val="both"/>
      </w:pPr>
      <w:r>
        <w:t xml:space="preserve">The committee voted unanimously to approve the minutes of the January 6, </w:t>
      </w:r>
      <w:r w:rsidR="0089683A">
        <w:t>2023,</w:t>
      </w:r>
      <w:r>
        <w:t xml:space="preserve"> and February 10, 2023</w:t>
      </w:r>
      <w:r w:rsidR="0089683A">
        <w:t>,</w:t>
      </w:r>
      <w:r>
        <w:t xml:space="preserve"> meetings on a roll call vote as follows:</w:t>
      </w:r>
    </w:p>
    <w:p w:rsidR="007475B8" w:rsidP="00CF10EE" w14:paraId="7E3F24D0" w14:textId="43481840">
      <w:pPr>
        <w:spacing w:after="0" w:line="240" w:lineRule="auto"/>
        <w:jc w:val="both"/>
      </w:pPr>
    </w:p>
    <w:p w:rsidR="007475B8" w:rsidP="00CF10EE" w14:paraId="3FD71635" w14:textId="20EEB072">
      <w:pPr>
        <w:spacing w:after="0" w:line="240" w:lineRule="auto"/>
        <w:jc w:val="both"/>
      </w:pPr>
      <w:r>
        <w:t>Mr. Edmundson</w:t>
      </w:r>
      <w:r>
        <w:tab/>
      </w:r>
      <w:r>
        <w:tab/>
        <w:t>Yes</w:t>
      </w:r>
    </w:p>
    <w:p w:rsidR="007475B8" w:rsidP="00CF10EE" w14:paraId="769E8054" w14:textId="34D3158E">
      <w:pPr>
        <w:spacing w:after="0" w:line="240" w:lineRule="auto"/>
        <w:jc w:val="both"/>
      </w:pPr>
      <w:r>
        <w:t>Mr. Baltera</w:t>
      </w:r>
      <w:r>
        <w:tab/>
      </w:r>
      <w:r>
        <w:tab/>
        <w:t>Yes</w:t>
      </w:r>
    </w:p>
    <w:p w:rsidR="00CF10EE" w:rsidP="00CF10EE" w14:paraId="23349C8F" w14:textId="6D864128">
      <w:pPr>
        <w:spacing w:after="0" w:line="240" w:lineRule="auto"/>
        <w:jc w:val="both"/>
      </w:pPr>
      <w:r>
        <w:t>Ms. Ellison</w:t>
      </w:r>
      <w:r>
        <w:tab/>
      </w:r>
      <w:r>
        <w:tab/>
        <w:t>Yes</w:t>
      </w:r>
    </w:p>
    <w:p w:rsidR="009767C1" w:rsidP="00CF10EE" w14:paraId="527E8CF9" w14:textId="3B2C0CCD">
      <w:pPr>
        <w:spacing w:after="0" w:line="240" w:lineRule="auto"/>
        <w:jc w:val="both"/>
      </w:pPr>
      <w:r>
        <w:t>Ms. Falvey</w:t>
      </w:r>
      <w:r>
        <w:tab/>
      </w:r>
      <w:r>
        <w:tab/>
        <w:t>Yes</w:t>
      </w:r>
    </w:p>
    <w:p w:rsidR="009767C1" w:rsidP="00CF10EE" w14:paraId="23F3DE6E" w14:textId="24CF1EB5">
      <w:pPr>
        <w:spacing w:after="0" w:line="240" w:lineRule="auto"/>
        <w:jc w:val="both"/>
      </w:pPr>
      <w:r>
        <w:t>Mr. O’Reilly</w:t>
      </w:r>
      <w:r>
        <w:tab/>
      </w:r>
      <w:r>
        <w:tab/>
        <w:t>Yes</w:t>
      </w:r>
    </w:p>
    <w:p w:rsidR="009767C1" w:rsidP="00CF10EE" w14:paraId="38D9DBB3" w14:textId="77777777">
      <w:pPr>
        <w:spacing w:after="0" w:line="240" w:lineRule="auto"/>
        <w:jc w:val="both"/>
      </w:pPr>
    </w:p>
    <w:p w:rsidR="00786488" w:rsidP="001763A9" w14:paraId="73472AB4" w14:textId="0CF1D9B5">
      <w:pPr>
        <w:spacing w:after="0" w:line="240" w:lineRule="auto"/>
        <w:jc w:val="both"/>
      </w:pPr>
      <w:r>
        <w:t>The meeting adjourned at</w:t>
      </w:r>
      <w:r w:rsidR="006062BE">
        <w:t xml:space="preserve"> </w:t>
      </w:r>
      <w:r w:rsidR="0040249E">
        <w:t>9:10</w:t>
      </w:r>
      <w:r>
        <w:t xml:space="preserve"> PM.</w:t>
      </w:r>
      <w:r w:rsidR="002E41E6">
        <w:t xml:space="preserve">                                                                                         </w:t>
      </w:r>
    </w:p>
    <w:p w:rsidR="009767C1" w:rsidP="001763A9" w14:paraId="005C5816" w14:textId="77777777">
      <w:pPr>
        <w:spacing w:line="240" w:lineRule="auto"/>
        <w:jc w:val="both"/>
        <w:rPr>
          <w:u w:val="single"/>
        </w:rPr>
      </w:pPr>
    </w:p>
    <w:p w:rsidR="007614FD" w:rsidP="001763A9" w14:paraId="13200EC7" w14:textId="71ABE884">
      <w:pPr>
        <w:spacing w:line="240" w:lineRule="auto"/>
        <w:jc w:val="both"/>
        <w:rPr>
          <w:u w:val="single"/>
        </w:rPr>
      </w:pPr>
      <w:r w:rsidRPr="00D44168">
        <w:rPr>
          <w:u w:val="single"/>
        </w:rPr>
        <w:t>Documents:</w:t>
      </w:r>
    </w:p>
    <w:p w:rsidR="009767C1" w:rsidP="00FA6FC4" w14:paraId="6B041211" w14:textId="0238AF8D">
      <w:pPr>
        <w:spacing w:after="0" w:line="240" w:lineRule="auto"/>
        <w:jc w:val="both"/>
      </w:pPr>
      <w:r w:rsidRPr="009767C1">
        <w:t xml:space="preserve">Draft minutes for the meetings of </w:t>
      </w:r>
      <w:r w:rsidRPr="009767C1" w:rsidR="0089683A">
        <w:t>January</w:t>
      </w:r>
      <w:r w:rsidR="0089683A">
        <w:t xml:space="preserve"> 6</w:t>
      </w:r>
      <w:r>
        <w:t>, January 20, and February 10, 2023</w:t>
      </w:r>
    </w:p>
    <w:p w:rsidR="009767C1" w:rsidP="00FA6FC4" w14:paraId="29972868" w14:textId="225910AF">
      <w:pPr>
        <w:spacing w:after="0" w:line="240" w:lineRule="auto"/>
        <w:jc w:val="both"/>
      </w:pPr>
      <w:r>
        <w:t xml:space="preserve">Draft </w:t>
      </w:r>
      <w:r w:rsidR="0089683A">
        <w:t>Town</w:t>
      </w:r>
      <w:r>
        <w:t xml:space="preserve"> of Hingham Public Asset Naming Policy for the </w:t>
      </w:r>
      <w:r w:rsidR="0089683A">
        <w:t>Select Board</w:t>
      </w:r>
    </w:p>
    <w:p w:rsidR="009767C1" w:rsidP="00FA6FC4" w14:paraId="3AF8DD6D" w14:textId="73F1044F">
      <w:pPr>
        <w:spacing w:after="0" w:line="240" w:lineRule="auto"/>
        <w:jc w:val="both"/>
      </w:pPr>
      <w:r>
        <w:t>Draft document captioned “Widely Advertised”</w:t>
      </w:r>
    </w:p>
    <w:p w:rsidR="009767C1" w:rsidP="00FA6FC4" w14:paraId="003F44C3" w14:textId="7A170225">
      <w:pPr>
        <w:spacing w:after="0" w:line="240" w:lineRule="auto"/>
        <w:jc w:val="both"/>
      </w:pPr>
      <w:r>
        <w:t xml:space="preserve">Draft of proposed press release </w:t>
      </w:r>
    </w:p>
    <w:p w:rsidR="009767C1" w:rsidRPr="009767C1" w:rsidP="001763A9" w14:paraId="77EECD9D" w14:textId="77777777">
      <w:pPr>
        <w:spacing w:line="240" w:lineRule="auto"/>
        <w:jc w:val="both"/>
      </w:pPr>
    </w:p>
    <w:p w:rsidR="00CF10EE" w:rsidP="001763A9" w14:paraId="484D1D33" w14:textId="77777777">
      <w:pPr>
        <w:spacing w:line="240" w:lineRule="auto"/>
        <w:jc w:val="both"/>
      </w:pPr>
    </w:p>
    <w:p w:rsidR="00730678" w:rsidRPr="00730678" w:rsidP="001763A9" w14:paraId="39F9327E" w14:textId="77777777">
      <w:pPr>
        <w:spacing w:line="240" w:lineRule="auto"/>
        <w:jc w:val="both"/>
      </w:pPr>
    </w:p>
    <w:p w:rsidR="0077797E" w:rsidRPr="00730678" w:rsidP="005F75AE" w14:paraId="7CD5820B" w14:textId="25EACFCB">
      <w:pPr>
        <w:spacing w:line="360" w:lineRule="auto"/>
        <w:ind w:left="2880" w:firstLine="720"/>
      </w:pPr>
    </w:p>
    <w:p w:rsidR="0077797E" w:rsidRPr="00730678" w:rsidP="005F75AE" w14:paraId="3C325286" w14:textId="77777777">
      <w:pPr>
        <w:spacing w:line="360" w:lineRule="auto"/>
        <w:ind w:left="2880" w:firstLine="720"/>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44A" w14:paraId="7B43BF34" w14:textId="77777777">
    <w:pPr>
      <w:pStyle w:val="Footer"/>
    </w:pPr>
  </w:p>
  <w:p w:rsidR="0020244A" w:rsidP="0020244A" w14:paraId="1CC20A4C" w14:textId="3E94CDED">
    <w:pPr>
      <w:pStyle w:val="Footer"/>
    </w:pPr>
    <w:r>
      <w:rPr>
        <w:sz w:val="18"/>
      </w:rPr>
      <w:fldChar w:fldCharType="begin"/>
    </w:r>
    <w:r>
      <w:rPr>
        <w:sz w:val="18"/>
      </w:rPr>
      <w:instrText xml:space="preserve"> </w:instrText>
    </w:r>
    <w:r w:rsidRPr="0020244A">
      <w:rPr>
        <w:sz w:val="18"/>
      </w:rPr>
      <w:instrText>IF "</w:instrText>
    </w:r>
    <w:r w:rsidRPr="0020244A">
      <w:rPr>
        <w:sz w:val="18"/>
      </w:rPr>
      <w:instrText>1</w:instrText>
    </w:r>
    <w:r w:rsidRPr="0020244A">
      <w:rPr>
        <w:sz w:val="18"/>
      </w:rPr>
      <w:instrText>" = "1" "</w:instrText>
    </w:r>
    <w:r w:rsidRPr="0020244A">
      <w:rPr>
        <w:sz w:val="18"/>
      </w:rPr>
      <w:instrText>4881-1052-3484, v.1</w:instrText>
    </w:r>
    <w:r w:rsidRPr="0020244A">
      <w:rPr>
        <w:sz w:val="18"/>
      </w:rPr>
      <w:instrText>" ""</w:instrText>
    </w:r>
    <w:r>
      <w:rPr>
        <w:sz w:val="18"/>
      </w:rPr>
      <w:instrText xml:space="preserve"> </w:instrText>
    </w:r>
    <w:r>
      <w:rPr>
        <w:sz w:val="18"/>
      </w:rPr>
      <w:fldChar w:fldCharType="separate"/>
    </w:r>
    <w:r w:rsidR="00E738B7">
      <w:rPr>
        <w:noProof/>
        <w:sz w:val="18"/>
      </w:rPr>
      <w:t>4881-1052-3484, v.1</w:t>
    </w:r>
    <w:r>
      <w:rPr>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B16B2A"/>
    <w:multiLevelType w:val="hybridMultilevel"/>
    <w:tmpl w:val="94F29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7E"/>
    <w:rsid w:val="0000005C"/>
    <w:rsid w:val="000140BF"/>
    <w:rsid w:val="000417EF"/>
    <w:rsid w:val="000513CC"/>
    <w:rsid w:val="00065D2A"/>
    <w:rsid w:val="000710A5"/>
    <w:rsid w:val="00087522"/>
    <w:rsid w:val="00090135"/>
    <w:rsid w:val="000C1EB4"/>
    <w:rsid w:val="00102888"/>
    <w:rsid w:val="00125561"/>
    <w:rsid w:val="00134ED7"/>
    <w:rsid w:val="00137827"/>
    <w:rsid w:val="0014020F"/>
    <w:rsid w:val="001402F0"/>
    <w:rsid w:val="00154861"/>
    <w:rsid w:val="001763A9"/>
    <w:rsid w:val="001B1528"/>
    <w:rsid w:val="001D4CD3"/>
    <w:rsid w:val="0020244A"/>
    <w:rsid w:val="0021210D"/>
    <w:rsid w:val="002121C3"/>
    <w:rsid w:val="002416F2"/>
    <w:rsid w:val="00243F5B"/>
    <w:rsid w:val="00245A62"/>
    <w:rsid w:val="002736A9"/>
    <w:rsid w:val="00275D7C"/>
    <w:rsid w:val="00281239"/>
    <w:rsid w:val="002A5D8E"/>
    <w:rsid w:val="002A7CD7"/>
    <w:rsid w:val="002C3CC1"/>
    <w:rsid w:val="002E41E6"/>
    <w:rsid w:val="00301F21"/>
    <w:rsid w:val="003077E0"/>
    <w:rsid w:val="0035092E"/>
    <w:rsid w:val="00372BD5"/>
    <w:rsid w:val="003754F9"/>
    <w:rsid w:val="00376B4D"/>
    <w:rsid w:val="00386C32"/>
    <w:rsid w:val="00391C3C"/>
    <w:rsid w:val="003A53FE"/>
    <w:rsid w:val="003B66CC"/>
    <w:rsid w:val="003D4365"/>
    <w:rsid w:val="0040249E"/>
    <w:rsid w:val="00457E36"/>
    <w:rsid w:val="0047424F"/>
    <w:rsid w:val="00482901"/>
    <w:rsid w:val="00493233"/>
    <w:rsid w:val="00493463"/>
    <w:rsid w:val="004D1EED"/>
    <w:rsid w:val="004E383D"/>
    <w:rsid w:val="00500A79"/>
    <w:rsid w:val="005108A8"/>
    <w:rsid w:val="00526B8A"/>
    <w:rsid w:val="005358F3"/>
    <w:rsid w:val="0055518D"/>
    <w:rsid w:val="00587A46"/>
    <w:rsid w:val="005B5227"/>
    <w:rsid w:val="005D29B0"/>
    <w:rsid w:val="005D6AF5"/>
    <w:rsid w:val="005E0E11"/>
    <w:rsid w:val="005E3B7A"/>
    <w:rsid w:val="005F4212"/>
    <w:rsid w:val="005F5922"/>
    <w:rsid w:val="005F75AE"/>
    <w:rsid w:val="006062BE"/>
    <w:rsid w:val="00614843"/>
    <w:rsid w:val="006343D2"/>
    <w:rsid w:val="006447CC"/>
    <w:rsid w:val="00675CE9"/>
    <w:rsid w:val="006856FF"/>
    <w:rsid w:val="00690F18"/>
    <w:rsid w:val="00691224"/>
    <w:rsid w:val="00692096"/>
    <w:rsid w:val="006B5038"/>
    <w:rsid w:val="006B5D3A"/>
    <w:rsid w:val="006D49E6"/>
    <w:rsid w:val="006E1179"/>
    <w:rsid w:val="006E4DE2"/>
    <w:rsid w:val="00717BA5"/>
    <w:rsid w:val="00730678"/>
    <w:rsid w:val="00732FEF"/>
    <w:rsid w:val="007475B8"/>
    <w:rsid w:val="00753B8F"/>
    <w:rsid w:val="00755223"/>
    <w:rsid w:val="00757E1C"/>
    <w:rsid w:val="007614FD"/>
    <w:rsid w:val="00765D0B"/>
    <w:rsid w:val="007666D5"/>
    <w:rsid w:val="0077797E"/>
    <w:rsid w:val="00786488"/>
    <w:rsid w:val="00790D31"/>
    <w:rsid w:val="00794146"/>
    <w:rsid w:val="007B707B"/>
    <w:rsid w:val="007C4D60"/>
    <w:rsid w:val="007D1F6D"/>
    <w:rsid w:val="007D429B"/>
    <w:rsid w:val="007E015B"/>
    <w:rsid w:val="007F1B72"/>
    <w:rsid w:val="00804169"/>
    <w:rsid w:val="00815AA0"/>
    <w:rsid w:val="00831F88"/>
    <w:rsid w:val="00854AA4"/>
    <w:rsid w:val="00860E75"/>
    <w:rsid w:val="00862144"/>
    <w:rsid w:val="00863E5F"/>
    <w:rsid w:val="0089628A"/>
    <w:rsid w:val="0089683A"/>
    <w:rsid w:val="0089751D"/>
    <w:rsid w:val="008C13AB"/>
    <w:rsid w:val="00905F88"/>
    <w:rsid w:val="0094369D"/>
    <w:rsid w:val="00945AA7"/>
    <w:rsid w:val="00950BDB"/>
    <w:rsid w:val="00951503"/>
    <w:rsid w:val="009767C1"/>
    <w:rsid w:val="00977251"/>
    <w:rsid w:val="00995353"/>
    <w:rsid w:val="00996055"/>
    <w:rsid w:val="009A7B28"/>
    <w:rsid w:val="009B751C"/>
    <w:rsid w:val="009C0433"/>
    <w:rsid w:val="009C5C0D"/>
    <w:rsid w:val="009D771F"/>
    <w:rsid w:val="009E0857"/>
    <w:rsid w:val="009E3259"/>
    <w:rsid w:val="00A207F4"/>
    <w:rsid w:val="00A5693C"/>
    <w:rsid w:val="00A64631"/>
    <w:rsid w:val="00A71CF2"/>
    <w:rsid w:val="00A92015"/>
    <w:rsid w:val="00A9784E"/>
    <w:rsid w:val="00AB3C1E"/>
    <w:rsid w:val="00AC2AA3"/>
    <w:rsid w:val="00AC6E71"/>
    <w:rsid w:val="00AD5F49"/>
    <w:rsid w:val="00B14D79"/>
    <w:rsid w:val="00B20E2A"/>
    <w:rsid w:val="00B34937"/>
    <w:rsid w:val="00B40F95"/>
    <w:rsid w:val="00B44635"/>
    <w:rsid w:val="00B570EE"/>
    <w:rsid w:val="00B93325"/>
    <w:rsid w:val="00BA644A"/>
    <w:rsid w:val="00BC1D6C"/>
    <w:rsid w:val="00BF6882"/>
    <w:rsid w:val="00C30019"/>
    <w:rsid w:val="00C32F8A"/>
    <w:rsid w:val="00C66077"/>
    <w:rsid w:val="00C7512C"/>
    <w:rsid w:val="00C801BB"/>
    <w:rsid w:val="00CD1E9C"/>
    <w:rsid w:val="00CF10EE"/>
    <w:rsid w:val="00D412C7"/>
    <w:rsid w:val="00D44168"/>
    <w:rsid w:val="00D473C3"/>
    <w:rsid w:val="00D52110"/>
    <w:rsid w:val="00D53352"/>
    <w:rsid w:val="00D91AB9"/>
    <w:rsid w:val="00E33192"/>
    <w:rsid w:val="00E377A0"/>
    <w:rsid w:val="00E54F16"/>
    <w:rsid w:val="00E738B7"/>
    <w:rsid w:val="00E76FD2"/>
    <w:rsid w:val="00E90BDD"/>
    <w:rsid w:val="00EC68C7"/>
    <w:rsid w:val="00EC724F"/>
    <w:rsid w:val="00ED06AF"/>
    <w:rsid w:val="00F1135D"/>
    <w:rsid w:val="00F256CE"/>
    <w:rsid w:val="00F31214"/>
    <w:rsid w:val="00F40564"/>
    <w:rsid w:val="00F51F2C"/>
    <w:rsid w:val="00F70598"/>
    <w:rsid w:val="00F75ED5"/>
    <w:rsid w:val="00F768C5"/>
    <w:rsid w:val="00F77379"/>
    <w:rsid w:val="00F83FC6"/>
    <w:rsid w:val="00FA01CE"/>
    <w:rsid w:val="00FA10A2"/>
    <w:rsid w:val="00FA2F15"/>
    <w:rsid w:val="00FA6FC4"/>
    <w:rsid w:val="00FC2169"/>
    <w:rsid w:val="00FD03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D91CF"/>
  <w15:chartTrackingRefBased/>
  <w15:docId w15:val="{F95A0FE0-C2E2-4ADF-B72C-20977690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F0"/>
    <w:pPr>
      <w:ind w:left="720"/>
      <w:contextualSpacing/>
    </w:pPr>
  </w:style>
  <w:style w:type="paragraph" w:styleId="Header">
    <w:name w:val="header"/>
    <w:basedOn w:val="Normal"/>
    <w:link w:val="HeaderChar"/>
    <w:uiPriority w:val="99"/>
    <w:unhideWhenUsed/>
    <w:rsid w:val="00202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44A"/>
  </w:style>
  <w:style w:type="paragraph" w:styleId="Footer">
    <w:name w:val="footer"/>
    <w:basedOn w:val="Normal"/>
    <w:link w:val="FooterChar"/>
    <w:uiPriority w:val="99"/>
    <w:unhideWhenUsed/>
    <w:rsid w:val="0020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70F2-BC97-4106-9A22-2F8E9F11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2023-04-17T01:20:23Z</dcterms:created>
  <dcterms:modified xsi:type="dcterms:W3CDTF">2023-04-17T01:20:23Z</dcterms:modified>
</cp:coreProperties>
</file>